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7092" w14:textId="4D2ED82D" w:rsidR="00AD70E2" w:rsidRPr="00AD70E2" w:rsidRDefault="006A2027" w:rsidP="006A2027">
      <w:pPr>
        <w:ind w:left="-142" w:firstLine="142"/>
        <w:rPr>
          <w:noProof/>
          <w:lang w:eastAsia="es-MX"/>
        </w:rPr>
      </w:pPr>
      <w:r w:rsidRPr="00E008B5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A09D458" wp14:editId="1C5273D1">
            <wp:simplePos x="0" y="0"/>
            <wp:positionH relativeFrom="column">
              <wp:posOffset>-380629</wp:posOffset>
            </wp:positionH>
            <wp:positionV relativeFrom="paragraph">
              <wp:posOffset>-448945</wp:posOffset>
            </wp:positionV>
            <wp:extent cx="1895475" cy="852805"/>
            <wp:effectExtent l="0" t="0" r="9525" b="444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05E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C5489" wp14:editId="19280CD1">
                <wp:simplePos x="0" y="0"/>
                <wp:positionH relativeFrom="column">
                  <wp:posOffset>-1395095</wp:posOffset>
                </wp:positionH>
                <wp:positionV relativeFrom="paragraph">
                  <wp:posOffset>-880110</wp:posOffset>
                </wp:positionV>
                <wp:extent cx="8856980" cy="1371600"/>
                <wp:effectExtent l="0" t="0" r="0" b="0"/>
                <wp:wrapNone/>
                <wp:docPr id="3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CEFA7" w14:textId="77777777" w:rsidR="00E008B5" w:rsidRPr="00E008B5" w:rsidRDefault="00E008B5" w:rsidP="00E00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E69B14"/>
                                <w:kern w:val="24"/>
                                <w:sz w:val="26"/>
                                <w:szCs w:val="26"/>
                              </w:rPr>
                              <w:t>SINDICATO NACIONAL DE TRABAJADORES DE LA EDUCACIÓN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COMITÉ EJECUTIVO SECCIONAL 2016-2020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Emilio Carranza y Calzada de los Maestros No.300, C.P. 25000,</w:t>
                            </w:r>
                            <w:r w:rsidR="00940FB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Zona Centro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5489" id="1 Título" o:spid="_x0000_s1026" style="position:absolute;left:0;text-align:left;margin-left:-109.85pt;margin-top:-69.3pt;width:697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" filled="f" stroked="f">
                <o:lock v:ext="edit" grouping="t"/>
                <v:textbox>
                  <w:txbxContent>
                    <w:p w14:paraId="28ECEFA7" w14:textId="77777777" w:rsidR="00E008B5" w:rsidRPr="00E008B5" w:rsidRDefault="00E008B5" w:rsidP="00E00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E69B14"/>
                          <w:kern w:val="24"/>
                          <w:sz w:val="26"/>
                          <w:szCs w:val="26"/>
                        </w:rPr>
                        <w:t>SINDICATO NACIONAL DE TRABAJADORES DE LA EDUCACIÓN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>COMITÉ EJECUTIVO SECCIONAL 2016-2020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Emilio Carranza y Calzada de los Maestros No.300, C.P. 25000,</w:t>
                      </w:r>
                      <w:r w:rsidR="00940FB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Zona Centro</w:t>
                      </w:r>
                    </w:p>
                  </w:txbxContent>
                </v:textbox>
              </v:rect>
            </w:pict>
          </mc:Fallback>
        </mc:AlternateContent>
      </w:r>
      <w:r w:rsidR="00B05EC4">
        <w:rPr>
          <w:noProof/>
          <w:color w:val="E69B14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7AEF2B" wp14:editId="00361DDD">
                <wp:simplePos x="0" y="0"/>
                <wp:positionH relativeFrom="column">
                  <wp:posOffset>-765810</wp:posOffset>
                </wp:positionH>
                <wp:positionV relativeFrom="paragraph">
                  <wp:posOffset>187324</wp:posOffset>
                </wp:positionV>
                <wp:extent cx="7181850" cy="0"/>
                <wp:effectExtent l="0" t="0" r="19050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69B14">
                              <a:alpha val="5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0833" id="8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0.3pt,14.75pt" to="505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" strokecolor="#e69b14" strokeweight="2pt">
                <v:stroke opacity="35466f"/>
                <o:lock v:ext="edit" shapetype="f"/>
              </v:line>
            </w:pict>
          </mc:Fallback>
        </mc:AlternateContent>
      </w:r>
    </w:p>
    <w:p w14:paraId="7CD5E1DA" w14:textId="7355E6D7" w:rsidR="00864F9E" w:rsidRPr="00315247" w:rsidRDefault="006A2027" w:rsidP="006A2027">
      <w:pPr>
        <w:rPr>
          <w:sz w:val="28"/>
          <w:szCs w:val="28"/>
        </w:rPr>
      </w:pPr>
      <w:r>
        <w:t xml:space="preserve">                                                                             </w:t>
      </w:r>
      <w:r w:rsidRPr="00315247">
        <w:rPr>
          <w:sz w:val="28"/>
          <w:szCs w:val="28"/>
        </w:rPr>
        <w:t xml:space="preserve">        </w:t>
      </w:r>
      <w:r w:rsidR="00864F9E" w:rsidRPr="00315247">
        <w:rPr>
          <w:sz w:val="28"/>
          <w:szCs w:val="28"/>
        </w:rPr>
        <w:t>Boletín</w:t>
      </w:r>
    </w:p>
    <w:p w14:paraId="59210E4D" w14:textId="167F5D74" w:rsidR="006A2027" w:rsidRPr="0074485E" w:rsidRDefault="006A2027" w:rsidP="006A2027">
      <w:pPr>
        <w:ind w:left="-567"/>
        <w:jc w:val="right"/>
        <w:rPr>
          <w:sz w:val="24"/>
          <w:szCs w:val="24"/>
        </w:rPr>
      </w:pPr>
      <w:r w:rsidRPr="0074485E">
        <w:rPr>
          <w:sz w:val="24"/>
          <w:szCs w:val="24"/>
        </w:rPr>
        <w:t xml:space="preserve">Saltillo, Coahuila a </w:t>
      </w:r>
      <w:r w:rsidR="00CB144D" w:rsidRPr="0074485E">
        <w:rPr>
          <w:sz w:val="24"/>
          <w:szCs w:val="24"/>
        </w:rPr>
        <w:t>0</w:t>
      </w:r>
      <w:r w:rsidR="00A75E15" w:rsidRPr="0074485E">
        <w:rPr>
          <w:sz w:val="24"/>
          <w:szCs w:val="24"/>
        </w:rPr>
        <w:t>8</w:t>
      </w:r>
      <w:r w:rsidR="00CB144D" w:rsidRPr="0074485E">
        <w:rPr>
          <w:sz w:val="24"/>
          <w:szCs w:val="24"/>
        </w:rPr>
        <w:t xml:space="preserve"> de marzo </w:t>
      </w:r>
      <w:r w:rsidRPr="0074485E">
        <w:rPr>
          <w:sz w:val="24"/>
          <w:szCs w:val="24"/>
        </w:rPr>
        <w:t>de 2021.</w:t>
      </w:r>
    </w:p>
    <w:p w14:paraId="30C82A70" w14:textId="4F26A9D6" w:rsidR="00315247" w:rsidRPr="00315247" w:rsidRDefault="001469B3" w:rsidP="00315247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Reunión SNTE-ISSSTE</w:t>
      </w:r>
      <w:r w:rsidR="00315247" w:rsidRPr="00315247">
        <w:rPr>
          <w:b/>
          <w:bCs/>
          <w:sz w:val="28"/>
          <w:szCs w:val="28"/>
        </w:rPr>
        <w:t>.</w:t>
      </w:r>
    </w:p>
    <w:p w14:paraId="466455A3" w14:textId="5F618117" w:rsidR="006A2027" w:rsidRPr="0074485E" w:rsidRDefault="006A2027" w:rsidP="00CB144D">
      <w:pPr>
        <w:jc w:val="both"/>
        <w:rPr>
          <w:sz w:val="24"/>
          <w:szCs w:val="24"/>
        </w:rPr>
      </w:pPr>
      <w:r w:rsidRPr="0074485E">
        <w:rPr>
          <w:sz w:val="24"/>
          <w:szCs w:val="24"/>
        </w:rPr>
        <w:t>Rafael González Sabido, dijo que</w:t>
      </w:r>
      <w:r w:rsidR="00CB144D" w:rsidRPr="0074485E">
        <w:rPr>
          <w:sz w:val="24"/>
          <w:szCs w:val="24"/>
        </w:rPr>
        <w:t xml:space="preserve">, con el objetivo de </w:t>
      </w:r>
      <w:r w:rsidR="001469B3" w:rsidRPr="0074485E">
        <w:rPr>
          <w:sz w:val="24"/>
          <w:szCs w:val="24"/>
        </w:rPr>
        <w:t xml:space="preserve">poder brindar un mejor servicio a las y los derechohabientes al ISSSTE, se llevó a cabo la reunión </w:t>
      </w:r>
      <w:r w:rsidR="007F5B4C" w:rsidRPr="0074485E">
        <w:rPr>
          <w:sz w:val="24"/>
          <w:szCs w:val="24"/>
        </w:rPr>
        <w:t>entre las diversas áreas por parte de la Organización Sindical y el Instituto</w:t>
      </w:r>
      <w:r w:rsidR="00CB144D" w:rsidRPr="0074485E">
        <w:rPr>
          <w:sz w:val="24"/>
          <w:szCs w:val="24"/>
        </w:rPr>
        <w:t>.</w:t>
      </w:r>
    </w:p>
    <w:p w14:paraId="76AEA099" w14:textId="5560B41A" w:rsidR="00CB144D" w:rsidRPr="0074485E" w:rsidRDefault="00CB144D" w:rsidP="00CB144D">
      <w:pPr>
        <w:jc w:val="both"/>
        <w:rPr>
          <w:sz w:val="24"/>
          <w:szCs w:val="24"/>
        </w:rPr>
      </w:pPr>
      <w:r w:rsidRPr="0074485E">
        <w:rPr>
          <w:sz w:val="24"/>
          <w:szCs w:val="24"/>
        </w:rPr>
        <w:t>El delegado especial,</w:t>
      </w:r>
      <w:r w:rsidR="003C20AE" w:rsidRPr="0074485E">
        <w:rPr>
          <w:sz w:val="24"/>
          <w:szCs w:val="24"/>
        </w:rPr>
        <w:t xml:space="preserve"> señaló que los temas abordados en esta mesa de trabajo fueron: los contratos para estancias</w:t>
      </w:r>
      <w:r w:rsidR="006421C7">
        <w:rPr>
          <w:sz w:val="24"/>
          <w:szCs w:val="24"/>
        </w:rPr>
        <w:t>,</w:t>
      </w:r>
      <w:r w:rsidR="007805F0" w:rsidRPr="0074485E">
        <w:rPr>
          <w:sz w:val="24"/>
          <w:szCs w:val="24"/>
        </w:rPr>
        <w:t xml:space="preserve"> </w:t>
      </w:r>
      <w:r w:rsidR="003C20AE" w:rsidRPr="0074485E">
        <w:rPr>
          <w:sz w:val="24"/>
          <w:szCs w:val="24"/>
        </w:rPr>
        <w:t>que en el estado son 10</w:t>
      </w:r>
      <w:r w:rsidR="007805F0" w:rsidRPr="0074485E">
        <w:rPr>
          <w:sz w:val="24"/>
          <w:szCs w:val="24"/>
        </w:rPr>
        <w:t xml:space="preserve"> y las </w:t>
      </w:r>
      <w:r w:rsidR="003C20AE" w:rsidRPr="0074485E">
        <w:rPr>
          <w:sz w:val="24"/>
          <w:szCs w:val="24"/>
        </w:rPr>
        <w:t xml:space="preserve">sedes </w:t>
      </w:r>
      <w:r w:rsidR="007805F0" w:rsidRPr="0074485E">
        <w:rPr>
          <w:sz w:val="24"/>
          <w:szCs w:val="24"/>
        </w:rPr>
        <w:t xml:space="preserve">de estas se encuentran </w:t>
      </w:r>
      <w:r w:rsidR="003C20AE" w:rsidRPr="0074485E">
        <w:rPr>
          <w:sz w:val="24"/>
          <w:szCs w:val="24"/>
        </w:rPr>
        <w:t xml:space="preserve">en Piedras Negras, Acuña, Sabinas, Monclova y 5 en Saltillo; </w:t>
      </w:r>
      <w:r w:rsidR="006421C7">
        <w:rPr>
          <w:sz w:val="24"/>
          <w:szCs w:val="24"/>
        </w:rPr>
        <w:t xml:space="preserve"> así como lo relativo a los </w:t>
      </w:r>
      <w:r w:rsidR="003C20AE" w:rsidRPr="0074485E">
        <w:rPr>
          <w:sz w:val="24"/>
          <w:szCs w:val="24"/>
        </w:rPr>
        <w:t>eventos deportivos con jubilados</w:t>
      </w:r>
      <w:r w:rsidR="006421C7">
        <w:rPr>
          <w:sz w:val="24"/>
          <w:szCs w:val="24"/>
        </w:rPr>
        <w:t>,</w:t>
      </w:r>
      <w:r w:rsidR="003C20AE" w:rsidRPr="0074485E">
        <w:rPr>
          <w:sz w:val="24"/>
          <w:szCs w:val="24"/>
        </w:rPr>
        <w:t xml:space="preserve"> cancelados por la pandemia 2020</w:t>
      </w:r>
      <w:r w:rsidR="005161F8">
        <w:rPr>
          <w:sz w:val="24"/>
          <w:szCs w:val="24"/>
        </w:rPr>
        <w:t xml:space="preserve"> y</w:t>
      </w:r>
      <w:r w:rsidR="003C20AE" w:rsidRPr="0074485E">
        <w:rPr>
          <w:sz w:val="24"/>
          <w:szCs w:val="24"/>
        </w:rPr>
        <w:t xml:space="preserve"> que están sin definición para este 2021, además de la adecuaciones de actividades deportivas, culturales, </w:t>
      </w:r>
      <w:r w:rsidR="005161F8">
        <w:rPr>
          <w:sz w:val="24"/>
          <w:szCs w:val="24"/>
        </w:rPr>
        <w:t xml:space="preserve">los </w:t>
      </w:r>
      <w:r w:rsidR="003C20AE" w:rsidRPr="0074485E">
        <w:rPr>
          <w:sz w:val="24"/>
          <w:szCs w:val="24"/>
        </w:rPr>
        <w:t xml:space="preserve">Créditos y </w:t>
      </w:r>
      <w:r w:rsidR="005161F8">
        <w:rPr>
          <w:sz w:val="24"/>
          <w:szCs w:val="24"/>
        </w:rPr>
        <w:t xml:space="preserve">el </w:t>
      </w:r>
      <w:r w:rsidR="006421C7">
        <w:rPr>
          <w:sz w:val="24"/>
          <w:szCs w:val="24"/>
        </w:rPr>
        <w:t>TURISSTE</w:t>
      </w:r>
      <w:r w:rsidR="0005154C">
        <w:rPr>
          <w:sz w:val="24"/>
          <w:szCs w:val="24"/>
        </w:rPr>
        <w:t>, el o</w:t>
      </w:r>
      <w:r w:rsidR="007805F0" w:rsidRPr="0074485E">
        <w:rPr>
          <w:sz w:val="24"/>
          <w:szCs w:val="24"/>
        </w:rPr>
        <w:t>torgamiento de Pensiones por jubilaci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n, por I</w:t>
      </w:r>
      <w:r w:rsidR="006421C7">
        <w:rPr>
          <w:sz w:val="24"/>
          <w:szCs w:val="24"/>
        </w:rPr>
        <w:t xml:space="preserve">ncapacidad </w:t>
      </w:r>
      <w:r w:rsidR="007805F0" w:rsidRPr="0074485E">
        <w:rPr>
          <w:sz w:val="24"/>
          <w:szCs w:val="24"/>
        </w:rPr>
        <w:t>T</w:t>
      </w:r>
      <w:r w:rsidR="006421C7">
        <w:rPr>
          <w:sz w:val="24"/>
          <w:szCs w:val="24"/>
        </w:rPr>
        <w:t xml:space="preserve">otal y </w:t>
      </w:r>
      <w:r w:rsidR="007805F0" w:rsidRPr="0074485E">
        <w:rPr>
          <w:sz w:val="24"/>
          <w:szCs w:val="24"/>
        </w:rPr>
        <w:t>P</w:t>
      </w:r>
      <w:r w:rsidR="006421C7">
        <w:rPr>
          <w:sz w:val="24"/>
          <w:szCs w:val="24"/>
        </w:rPr>
        <w:t>ermanente</w:t>
      </w:r>
      <w:r w:rsidR="007805F0" w:rsidRPr="0074485E">
        <w:rPr>
          <w:sz w:val="24"/>
          <w:szCs w:val="24"/>
        </w:rPr>
        <w:t xml:space="preserve"> o Invalidez, por Cesant</w:t>
      </w:r>
      <w:r w:rsidR="007805F0" w:rsidRPr="0074485E">
        <w:rPr>
          <w:rFonts w:ascii="Calibri" w:hAnsi="Calibri" w:cs="Calibri"/>
          <w:sz w:val="24"/>
          <w:szCs w:val="24"/>
        </w:rPr>
        <w:t>í</w:t>
      </w:r>
      <w:r w:rsidR="007805F0" w:rsidRPr="0074485E">
        <w:rPr>
          <w:sz w:val="24"/>
          <w:szCs w:val="24"/>
        </w:rPr>
        <w:t>a en edad avanzada, Pensi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 Parcial Permanente, Pensi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 por Viudez,  el COVID</w:t>
      </w:r>
      <w:r w:rsidR="0005154C">
        <w:rPr>
          <w:sz w:val="24"/>
          <w:szCs w:val="24"/>
        </w:rPr>
        <w:t>-19,</w:t>
      </w:r>
      <w:r w:rsidR="007805F0" w:rsidRPr="0074485E">
        <w:rPr>
          <w:sz w:val="24"/>
          <w:szCs w:val="24"/>
        </w:rPr>
        <w:t xml:space="preserve"> </w:t>
      </w:r>
      <w:r w:rsidR="006421C7">
        <w:rPr>
          <w:sz w:val="24"/>
          <w:szCs w:val="24"/>
        </w:rPr>
        <w:t>r</w:t>
      </w:r>
      <w:r w:rsidR="006421C7" w:rsidRPr="0074485E">
        <w:rPr>
          <w:sz w:val="24"/>
          <w:szCs w:val="24"/>
        </w:rPr>
        <w:t xml:space="preserve">econocido </w:t>
      </w:r>
      <w:r w:rsidR="007805F0" w:rsidRPr="0074485E">
        <w:rPr>
          <w:sz w:val="24"/>
          <w:szCs w:val="24"/>
        </w:rPr>
        <w:t>como Riesgo de Trabajo</w:t>
      </w:r>
      <w:r w:rsidR="0005154C">
        <w:rPr>
          <w:sz w:val="24"/>
          <w:szCs w:val="24"/>
        </w:rPr>
        <w:t>,</w:t>
      </w:r>
      <w:r w:rsidR="007805F0" w:rsidRPr="0074485E">
        <w:rPr>
          <w:sz w:val="24"/>
          <w:szCs w:val="24"/>
        </w:rPr>
        <w:t xml:space="preserve"> </w:t>
      </w:r>
      <w:r w:rsidR="0005154C">
        <w:rPr>
          <w:sz w:val="24"/>
          <w:szCs w:val="24"/>
        </w:rPr>
        <w:t xml:space="preserve">la </w:t>
      </w:r>
      <w:r w:rsidR="007805F0" w:rsidRPr="0074485E">
        <w:rPr>
          <w:sz w:val="24"/>
          <w:szCs w:val="24"/>
        </w:rPr>
        <w:t>problem</w:t>
      </w:r>
      <w:r w:rsidR="007805F0" w:rsidRPr="0074485E">
        <w:rPr>
          <w:rFonts w:ascii="Calibri" w:hAnsi="Calibri" w:cs="Calibri"/>
          <w:sz w:val="24"/>
          <w:szCs w:val="24"/>
        </w:rPr>
        <w:t>á</w:t>
      </w:r>
      <w:r w:rsidR="007805F0" w:rsidRPr="0074485E">
        <w:rPr>
          <w:sz w:val="24"/>
          <w:szCs w:val="24"/>
        </w:rPr>
        <w:t>tica de altas y bajas de Servicio m</w:t>
      </w:r>
      <w:r w:rsidR="007805F0" w:rsidRPr="0074485E">
        <w:rPr>
          <w:rFonts w:ascii="Calibri" w:hAnsi="Calibri" w:cs="Calibri"/>
          <w:sz w:val="24"/>
          <w:szCs w:val="24"/>
        </w:rPr>
        <w:t>é</w:t>
      </w:r>
      <w:r w:rsidR="007805F0" w:rsidRPr="0074485E">
        <w:rPr>
          <w:sz w:val="24"/>
          <w:szCs w:val="24"/>
        </w:rPr>
        <w:t>dico, actualizaci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 de salarios, afiliaci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 de ascendientes y descendientes, correcci</w:t>
      </w:r>
      <w:r w:rsidR="007805F0" w:rsidRPr="0074485E">
        <w:rPr>
          <w:rFonts w:ascii="Calibri" w:hAnsi="Calibri" w:cs="Calibri"/>
          <w:sz w:val="24"/>
          <w:szCs w:val="24"/>
        </w:rPr>
        <w:t>ó</w:t>
      </w:r>
      <w:r w:rsidR="007805F0" w:rsidRPr="0074485E">
        <w:rPr>
          <w:sz w:val="24"/>
          <w:szCs w:val="24"/>
        </w:rPr>
        <w:t>n de historia laboral, tr</w:t>
      </w:r>
      <w:r w:rsidR="007805F0" w:rsidRPr="0074485E">
        <w:rPr>
          <w:rFonts w:ascii="Calibri" w:hAnsi="Calibri" w:cs="Calibri"/>
          <w:sz w:val="24"/>
          <w:szCs w:val="24"/>
        </w:rPr>
        <w:t>á</w:t>
      </w:r>
      <w:r w:rsidR="007805F0" w:rsidRPr="0074485E">
        <w:rPr>
          <w:sz w:val="24"/>
          <w:szCs w:val="24"/>
        </w:rPr>
        <w:t>mite de pr</w:t>
      </w:r>
      <w:r w:rsidR="007805F0" w:rsidRPr="0074485E">
        <w:rPr>
          <w:rFonts w:ascii="Calibri" w:hAnsi="Calibri" w:cs="Calibri"/>
          <w:sz w:val="24"/>
          <w:szCs w:val="24"/>
        </w:rPr>
        <w:t>é</w:t>
      </w:r>
      <w:r w:rsidR="007805F0" w:rsidRPr="0074485E">
        <w:rPr>
          <w:sz w:val="24"/>
          <w:szCs w:val="24"/>
        </w:rPr>
        <w:t xml:space="preserve">stamos (por </w:t>
      </w:r>
      <w:r w:rsidR="006421C7">
        <w:rPr>
          <w:sz w:val="24"/>
          <w:szCs w:val="24"/>
        </w:rPr>
        <w:t>s</w:t>
      </w:r>
      <w:r w:rsidR="007805F0" w:rsidRPr="0074485E">
        <w:rPr>
          <w:sz w:val="24"/>
          <w:szCs w:val="24"/>
        </w:rPr>
        <w:t>orteo y en espera de presupuesto), regularización y recuperación de créditos</w:t>
      </w:r>
      <w:r w:rsidR="006421C7">
        <w:rPr>
          <w:sz w:val="24"/>
          <w:szCs w:val="24"/>
        </w:rPr>
        <w:t>.</w:t>
      </w:r>
    </w:p>
    <w:p w14:paraId="22D34E07" w14:textId="2E679D09" w:rsidR="003C20AE" w:rsidRPr="0074485E" w:rsidRDefault="007805F0" w:rsidP="003C20AE">
      <w:pPr>
        <w:jc w:val="both"/>
        <w:rPr>
          <w:sz w:val="24"/>
          <w:szCs w:val="24"/>
        </w:rPr>
      </w:pPr>
      <w:r w:rsidRPr="0074485E">
        <w:rPr>
          <w:sz w:val="24"/>
          <w:szCs w:val="24"/>
        </w:rPr>
        <w:t>El</w:t>
      </w:r>
      <w:r w:rsidR="006421C7">
        <w:rPr>
          <w:sz w:val="24"/>
          <w:szCs w:val="24"/>
        </w:rPr>
        <w:t xml:space="preserve"> dirigente magisterial </w:t>
      </w:r>
      <w:r w:rsidRPr="0074485E">
        <w:rPr>
          <w:sz w:val="24"/>
          <w:szCs w:val="24"/>
        </w:rPr>
        <w:t>, indicó que</w:t>
      </w:r>
      <w:r w:rsidR="006421C7">
        <w:rPr>
          <w:sz w:val="24"/>
          <w:szCs w:val="24"/>
        </w:rPr>
        <w:t>,</w:t>
      </w:r>
      <w:r w:rsidRPr="0074485E">
        <w:rPr>
          <w:sz w:val="24"/>
          <w:szCs w:val="24"/>
        </w:rPr>
        <w:t xml:space="preserve"> la suma de esfuerzos rinden mejores frutos</w:t>
      </w:r>
      <w:r w:rsidR="006421C7">
        <w:rPr>
          <w:sz w:val="24"/>
          <w:szCs w:val="24"/>
        </w:rPr>
        <w:t>,</w:t>
      </w:r>
      <w:r w:rsidRPr="0074485E">
        <w:rPr>
          <w:sz w:val="24"/>
          <w:szCs w:val="24"/>
        </w:rPr>
        <w:t xml:space="preserve"> enfatizó que el Colegiado de Seguridad Social del Comité Ejecutivo Seccional, integrado por  </w:t>
      </w:r>
      <w:r w:rsidR="003C20AE" w:rsidRPr="0074485E">
        <w:rPr>
          <w:sz w:val="24"/>
          <w:szCs w:val="24"/>
        </w:rPr>
        <w:t>Silvia Elisa</w:t>
      </w:r>
      <w:r w:rsidRPr="0074485E">
        <w:rPr>
          <w:sz w:val="24"/>
          <w:szCs w:val="24"/>
        </w:rPr>
        <w:t xml:space="preserve"> Tavares Hernández</w:t>
      </w:r>
      <w:r w:rsidR="003C20AE" w:rsidRPr="0074485E">
        <w:rPr>
          <w:sz w:val="24"/>
          <w:szCs w:val="24"/>
        </w:rPr>
        <w:t xml:space="preserve">, </w:t>
      </w:r>
      <w:r w:rsidRPr="0074485E">
        <w:rPr>
          <w:sz w:val="24"/>
          <w:szCs w:val="24"/>
        </w:rPr>
        <w:t xml:space="preserve">en </w:t>
      </w:r>
      <w:r w:rsidRPr="0074485E">
        <w:rPr>
          <w:sz w:val="24"/>
          <w:szCs w:val="24"/>
        </w:rPr>
        <w:t>Seguridad Social</w:t>
      </w:r>
      <w:r w:rsidRPr="0074485E">
        <w:rPr>
          <w:sz w:val="24"/>
          <w:szCs w:val="24"/>
        </w:rPr>
        <w:t xml:space="preserve">, en </w:t>
      </w:r>
      <w:r w:rsidR="003C20AE" w:rsidRPr="0074485E">
        <w:rPr>
          <w:sz w:val="24"/>
          <w:szCs w:val="24"/>
        </w:rPr>
        <w:t>Promociones Econ</w:t>
      </w:r>
      <w:r w:rsidR="003C20AE" w:rsidRPr="0074485E">
        <w:rPr>
          <w:rFonts w:ascii="Calibri" w:hAnsi="Calibri" w:cs="Calibri"/>
          <w:sz w:val="24"/>
          <w:szCs w:val="24"/>
        </w:rPr>
        <w:t>ó</w:t>
      </w:r>
      <w:r w:rsidR="003C20AE" w:rsidRPr="0074485E">
        <w:rPr>
          <w:sz w:val="24"/>
          <w:szCs w:val="24"/>
        </w:rPr>
        <w:t>micas</w:t>
      </w:r>
      <w:r w:rsidR="006421C7">
        <w:rPr>
          <w:sz w:val="24"/>
          <w:szCs w:val="24"/>
        </w:rPr>
        <w:t xml:space="preserve">, </w:t>
      </w:r>
      <w:r w:rsidR="003C20AE" w:rsidRPr="0074485E">
        <w:rPr>
          <w:sz w:val="24"/>
          <w:szCs w:val="24"/>
        </w:rPr>
        <w:t>Norma Silvia</w:t>
      </w:r>
      <w:r w:rsidRPr="0074485E">
        <w:rPr>
          <w:sz w:val="24"/>
          <w:szCs w:val="24"/>
        </w:rPr>
        <w:t xml:space="preserve"> Villarreal Márquez</w:t>
      </w:r>
      <w:r w:rsidR="003C20AE" w:rsidRPr="0074485E">
        <w:rPr>
          <w:sz w:val="24"/>
          <w:szCs w:val="24"/>
        </w:rPr>
        <w:t xml:space="preserve">, </w:t>
      </w:r>
      <w:r w:rsidRPr="0074485E">
        <w:rPr>
          <w:sz w:val="24"/>
          <w:szCs w:val="24"/>
        </w:rPr>
        <w:t xml:space="preserve">en </w:t>
      </w:r>
      <w:r w:rsidR="003C20AE" w:rsidRPr="0074485E">
        <w:rPr>
          <w:sz w:val="24"/>
          <w:szCs w:val="24"/>
        </w:rPr>
        <w:t>Cr</w:t>
      </w:r>
      <w:r w:rsidR="003C20AE" w:rsidRPr="0074485E">
        <w:rPr>
          <w:rFonts w:ascii="Calibri" w:hAnsi="Calibri" w:cs="Calibri"/>
          <w:sz w:val="24"/>
          <w:szCs w:val="24"/>
        </w:rPr>
        <w:t>é</w:t>
      </w:r>
      <w:r w:rsidR="003C20AE" w:rsidRPr="0074485E">
        <w:rPr>
          <w:sz w:val="24"/>
          <w:szCs w:val="24"/>
        </w:rPr>
        <w:t>ditos</w:t>
      </w:r>
      <w:r w:rsidRPr="0074485E">
        <w:rPr>
          <w:sz w:val="24"/>
          <w:szCs w:val="24"/>
        </w:rPr>
        <w:t>,</w:t>
      </w:r>
      <w:r w:rsidR="003C20AE" w:rsidRPr="0074485E">
        <w:rPr>
          <w:sz w:val="24"/>
          <w:szCs w:val="24"/>
        </w:rPr>
        <w:t xml:space="preserve"> R</w:t>
      </w:r>
      <w:r w:rsidRPr="0074485E">
        <w:rPr>
          <w:sz w:val="24"/>
          <w:szCs w:val="24"/>
        </w:rPr>
        <w:t>o</w:t>
      </w:r>
      <w:r w:rsidR="003C20AE" w:rsidRPr="0074485E">
        <w:rPr>
          <w:sz w:val="24"/>
          <w:szCs w:val="24"/>
        </w:rPr>
        <w:t>berto Carlos</w:t>
      </w:r>
      <w:r w:rsidRPr="0074485E">
        <w:rPr>
          <w:sz w:val="24"/>
          <w:szCs w:val="24"/>
        </w:rPr>
        <w:t xml:space="preserve"> Herrera</w:t>
      </w:r>
      <w:r w:rsidR="0005154C">
        <w:rPr>
          <w:sz w:val="24"/>
          <w:szCs w:val="24"/>
        </w:rPr>
        <w:t xml:space="preserve"> Valdés</w:t>
      </w:r>
      <w:r w:rsidR="003C20AE" w:rsidRPr="0074485E">
        <w:rPr>
          <w:sz w:val="24"/>
          <w:szCs w:val="24"/>
        </w:rPr>
        <w:t xml:space="preserve">, </w:t>
      </w:r>
      <w:r w:rsidRPr="0074485E">
        <w:rPr>
          <w:sz w:val="24"/>
          <w:szCs w:val="24"/>
        </w:rPr>
        <w:t>e</w:t>
      </w:r>
      <w:r w:rsidR="006421C7">
        <w:rPr>
          <w:sz w:val="24"/>
          <w:szCs w:val="24"/>
        </w:rPr>
        <w:t>n</w:t>
      </w:r>
      <w:r w:rsidRPr="0074485E">
        <w:rPr>
          <w:sz w:val="24"/>
          <w:szCs w:val="24"/>
        </w:rPr>
        <w:t xml:space="preserve"> </w:t>
      </w:r>
      <w:r w:rsidR="003C20AE" w:rsidRPr="0074485E">
        <w:rPr>
          <w:sz w:val="24"/>
          <w:szCs w:val="24"/>
        </w:rPr>
        <w:t>Viviend</w:t>
      </w:r>
      <w:r w:rsidRPr="0074485E">
        <w:rPr>
          <w:sz w:val="24"/>
          <w:szCs w:val="24"/>
        </w:rPr>
        <w:t xml:space="preserve">a, </w:t>
      </w:r>
      <w:r w:rsidR="003C20AE" w:rsidRPr="0074485E">
        <w:rPr>
          <w:sz w:val="24"/>
          <w:szCs w:val="24"/>
        </w:rPr>
        <w:t xml:space="preserve"> Arturo R</w:t>
      </w:r>
      <w:r w:rsidR="003C20AE" w:rsidRPr="0074485E">
        <w:rPr>
          <w:rFonts w:ascii="Calibri" w:hAnsi="Calibri" w:cs="Calibri"/>
          <w:sz w:val="24"/>
          <w:szCs w:val="24"/>
        </w:rPr>
        <w:t>í</w:t>
      </w:r>
      <w:r w:rsidR="003C20AE" w:rsidRPr="0074485E">
        <w:rPr>
          <w:sz w:val="24"/>
          <w:szCs w:val="24"/>
        </w:rPr>
        <w:t>os</w:t>
      </w:r>
      <w:r w:rsidR="0005154C">
        <w:rPr>
          <w:sz w:val="24"/>
          <w:szCs w:val="24"/>
        </w:rPr>
        <w:t xml:space="preserve"> López</w:t>
      </w:r>
      <w:r w:rsidR="003C20AE" w:rsidRPr="0074485E">
        <w:rPr>
          <w:sz w:val="24"/>
          <w:szCs w:val="24"/>
        </w:rPr>
        <w:t>,</w:t>
      </w:r>
      <w:r w:rsidRPr="0074485E">
        <w:rPr>
          <w:sz w:val="24"/>
          <w:szCs w:val="24"/>
        </w:rPr>
        <w:t xml:space="preserve"> en </w:t>
      </w:r>
      <w:r w:rsidR="003C20AE" w:rsidRPr="0074485E">
        <w:rPr>
          <w:sz w:val="24"/>
          <w:szCs w:val="24"/>
        </w:rPr>
        <w:t>Jubilados y Pensionados</w:t>
      </w:r>
      <w:r w:rsidRPr="0074485E">
        <w:rPr>
          <w:sz w:val="24"/>
          <w:szCs w:val="24"/>
        </w:rPr>
        <w:t xml:space="preserve">, </w:t>
      </w:r>
      <w:r w:rsidR="003C20AE" w:rsidRPr="0074485E">
        <w:rPr>
          <w:sz w:val="24"/>
          <w:szCs w:val="24"/>
        </w:rPr>
        <w:t xml:space="preserve"> Osvaldo Medrano</w:t>
      </w:r>
      <w:r w:rsidRPr="0074485E">
        <w:rPr>
          <w:sz w:val="24"/>
          <w:szCs w:val="24"/>
        </w:rPr>
        <w:t>,</w:t>
      </w:r>
      <w:r w:rsidR="006421C7">
        <w:rPr>
          <w:sz w:val="24"/>
          <w:szCs w:val="24"/>
        </w:rPr>
        <w:t xml:space="preserve"> donde se</w:t>
      </w:r>
      <w:r w:rsidRPr="0074485E">
        <w:rPr>
          <w:sz w:val="24"/>
          <w:szCs w:val="24"/>
        </w:rPr>
        <w:t xml:space="preserve"> trabaja para atender todas </w:t>
      </w:r>
      <w:r w:rsidR="006421C7">
        <w:rPr>
          <w:sz w:val="24"/>
          <w:szCs w:val="24"/>
        </w:rPr>
        <w:t>y cada un</w:t>
      </w:r>
      <w:r w:rsidR="0005154C">
        <w:rPr>
          <w:sz w:val="24"/>
          <w:szCs w:val="24"/>
        </w:rPr>
        <w:t>o</w:t>
      </w:r>
      <w:r w:rsidR="006421C7">
        <w:rPr>
          <w:sz w:val="24"/>
          <w:szCs w:val="24"/>
        </w:rPr>
        <w:t xml:space="preserve"> de </w:t>
      </w:r>
      <w:r w:rsidRPr="0074485E">
        <w:rPr>
          <w:sz w:val="24"/>
          <w:szCs w:val="24"/>
        </w:rPr>
        <w:t>l</w:t>
      </w:r>
      <w:r w:rsidR="0005154C">
        <w:rPr>
          <w:sz w:val="24"/>
          <w:szCs w:val="24"/>
        </w:rPr>
        <w:t>o</w:t>
      </w:r>
      <w:r w:rsidRPr="0074485E">
        <w:rPr>
          <w:sz w:val="24"/>
          <w:szCs w:val="24"/>
        </w:rPr>
        <w:t xml:space="preserve">s </w:t>
      </w:r>
      <w:r w:rsidR="0005154C">
        <w:rPr>
          <w:sz w:val="24"/>
          <w:szCs w:val="24"/>
        </w:rPr>
        <w:t>planteamiento</w:t>
      </w:r>
      <w:r w:rsidRPr="0074485E">
        <w:rPr>
          <w:sz w:val="24"/>
          <w:szCs w:val="24"/>
        </w:rPr>
        <w:t>s y necesidades que nuestros agremiados requieren en estos temas tan importantes</w:t>
      </w:r>
      <w:r w:rsidR="0005154C">
        <w:rPr>
          <w:sz w:val="24"/>
          <w:szCs w:val="24"/>
        </w:rPr>
        <w:t xml:space="preserve"> y hoy más que nunca se vuelve más urgente por la situación de la pandemia por el COVID-19</w:t>
      </w:r>
      <w:r w:rsidR="006421C7">
        <w:rPr>
          <w:sz w:val="24"/>
          <w:szCs w:val="24"/>
        </w:rPr>
        <w:t>.</w:t>
      </w:r>
      <w:r w:rsidRPr="0074485E">
        <w:rPr>
          <w:sz w:val="24"/>
          <w:szCs w:val="24"/>
        </w:rPr>
        <w:t xml:space="preserve"> </w:t>
      </w:r>
    </w:p>
    <w:p w14:paraId="7102EB0D" w14:textId="7F7E7EE2" w:rsidR="003C20AE" w:rsidRPr="0074485E" w:rsidRDefault="0074485E" w:rsidP="003C20AE">
      <w:pPr>
        <w:jc w:val="both"/>
        <w:rPr>
          <w:sz w:val="24"/>
          <w:szCs w:val="24"/>
        </w:rPr>
      </w:pPr>
      <w:r w:rsidRPr="0074485E">
        <w:rPr>
          <w:sz w:val="24"/>
          <w:szCs w:val="24"/>
        </w:rPr>
        <w:t>González Sabido, agradeció a las y los compañeros del</w:t>
      </w:r>
      <w:r w:rsidR="003C20AE" w:rsidRPr="0074485E">
        <w:rPr>
          <w:sz w:val="24"/>
          <w:szCs w:val="24"/>
        </w:rPr>
        <w:t xml:space="preserve"> ISSSTE</w:t>
      </w:r>
      <w:r w:rsidRPr="0074485E">
        <w:rPr>
          <w:sz w:val="24"/>
          <w:szCs w:val="24"/>
        </w:rPr>
        <w:t xml:space="preserve">, por su tiempo y el trabajo que realizan en cada área para atender a las y los compañeros agremiados a esta Organización sindical, al </w:t>
      </w:r>
      <w:r w:rsidR="003C20AE" w:rsidRPr="0074485E">
        <w:rPr>
          <w:sz w:val="24"/>
          <w:szCs w:val="24"/>
        </w:rPr>
        <w:t>Lic. Mart</w:t>
      </w:r>
      <w:r w:rsidR="003C20AE" w:rsidRPr="0074485E">
        <w:rPr>
          <w:rFonts w:ascii="Calibri" w:hAnsi="Calibri" w:cs="Calibri"/>
          <w:sz w:val="24"/>
          <w:szCs w:val="24"/>
        </w:rPr>
        <w:t>í</w:t>
      </w:r>
      <w:r w:rsidR="003C20AE" w:rsidRPr="0074485E">
        <w:rPr>
          <w:sz w:val="24"/>
          <w:szCs w:val="24"/>
        </w:rPr>
        <w:t>n Madrigal, Subdelegado de Prestaciones Econ</w:t>
      </w:r>
      <w:r w:rsidR="003C20AE" w:rsidRPr="0074485E">
        <w:rPr>
          <w:rFonts w:ascii="Calibri" w:hAnsi="Calibri" w:cs="Calibri"/>
          <w:sz w:val="24"/>
          <w:szCs w:val="24"/>
        </w:rPr>
        <w:t>ó</w:t>
      </w:r>
      <w:r w:rsidR="003C20AE" w:rsidRPr="0074485E">
        <w:rPr>
          <w:sz w:val="24"/>
          <w:szCs w:val="24"/>
        </w:rPr>
        <w:t>micas</w:t>
      </w:r>
      <w:r w:rsidRPr="0074485E">
        <w:rPr>
          <w:sz w:val="24"/>
          <w:szCs w:val="24"/>
        </w:rPr>
        <w:t xml:space="preserve">, al </w:t>
      </w:r>
      <w:r w:rsidR="003C20AE" w:rsidRPr="0074485E">
        <w:rPr>
          <w:sz w:val="24"/>
          <w:szCs w:val="24"/>
        </w:rPr>
        <w:t xml:space="preserve">Lic. Felipe </w:t>
      </w:r>
      <w:r w:rsidRPr="0074485E">
        <w:rPr>
          <w:sz w:val="24"/>
          <w:szCs w:val="24"/>
        </w:rPr>
        <w:t>Méndez</w:t>
      </w:r>
      <w:r w:rsidR="003C20AE" w:rsidRPr="0074485E">
        <w:rPr>
          <w:sz w:val="24"/>
          <w:szCs w:val="24"/>
        </w:rPr>
        <w:t>, jefe del Departamento de Acci</w:t>
      </w:r>
      <w:r w:rsidR="003C20AE" w:rsidRPr="0074485E">
        <w:rPr>
          <w:rFonts w:ascii="Calibri" w:hAnsi="Calibri" w:cs="Calibri"/>
          <w:sz w:val="24"/>
          <w:szCs w:val="24"/>
        </w:rPr>
        <w:t>ó</w:t>
      </w:r>
      <w:r w:rsidR="003C20AE" w:rsidRPr="0074485E">
        <w:rPr>
          <w:sz w:val="24"/>
          <w:szCs w:val="24"/>
        </w:rPr>
        <w:t>n Social, Cultural y Deportivo</w:t>
      </w:r>
      <w:r w:rsidRPr="0074485E">
        <w:rPr>
          <w:sz w:val="24"/>
          <w:szCs w:val="24"/>
        </w:rPr>
        <w:t xml:space="preserve">, al </w:t>
      </w:r>
      <w:r w:rsidR="003C20AE" w:rsidRPr="0074485E">
        <w:rPr>
          <w:sz w:val="24"/>
          <w:szCs w:val="24"/>
        </w:rPr>
        <w:t>Lic. Jos</w:t>
      </w:r>
      <w:r w:rsidR="003C20AE" w:rsidRPr="0074485E">
        <w:rPr>
          <w:rFonts w:ascii="Calibri" w:hAnsi="Calibri" w:cs="Calibri"/>
          <w:sz w:val="24"/>
          <w:szCs w:val="24"/>
        </w:rPr>
        <w:t>é</w:t>
      </w:r>
      <w:r w:rsidR="003C20AE" w:rsidRPr="0074485E">
        <w:rPr>
          <w:sz w:val="24"/>
          <w:szCs w:val="24"/>
        </w:rPr>
        <w:t xml:space="preserve"> Loredo </w:t>
      </w:r>
      <w:r w:rsidRPr="0074485E">
        <w:rPr>
          <w:sz w:val="24"/>
          <w:szCs w:val="24"/>
        </w:rPr>
        <w:t>Martínez</w:t>
      </w:r>
      <w:r w:rsidR="003C20AE" w:rsidRPr="0074485E">
        <w:rPr>
          <w:sz w:val="24"/>
          <w:szCs w:val="24"/>
        </w:rPr>
        <w:t>, jefe del departamento de pensiones y jubilaciones</w:t>
      </w:r>
      <w:r w:rsidRPr="0074485E">
        <w:rPr>
          <w:sz w:val="24"/>
          <w:szCs w:val="24"/>
        </w:rPr>
        <w:t>,</w:t>
      </w:r>
      <w:r w:rsidR="0005154C">
        <w:rPr>
          <w:sz w:val="24"/>
          <w:szCs w:val="24"/>
        </w:rPr>
        <w:t xml:space="preserve"> a </w:t>
      </w:r>
      <w:r w:rsidRPr="0074485E">
        <w:rPr>
          <w:sz w:val="24"/>
          <w:szCs w:val="24"/>
        </w:rPr>
        <w:t xml:space="preserve"> la  </w:t>
      </w:r>
      <w:r w:rsidRPr="0074485E">
        <w:rPr>
          <w:sz w:val="24"/>
          <w:szCs w:val="24"/>
        </w:rPr>
        <w:t>Lic. Mary Carmen Garza, jefa del departamento de afiliación y vigencia</w:t>
      </w:r>
      <w:r w:rsidRPr="0074485E">
        <w:rPr>
          <w:sz w:val="24"/>
          <w:szCs w:val="24"/>
        </w:rPr>
        <w:t xml:space="preserve">, </w:t>
      </w:r>
      <w:r w:rsidR="0005154C">
        <w:rPr>
          <w:sz w:val="24"/>
          <w:szCs w:val="24"/>
        </w:rPr>
        <w:t>en dicha reunión</w:t>
      </w:r>
      <w:r w:rsidRPr="0074485E">
        <w:rPr>
          <w:sz w:val="24"/>
          <w:szCs w:val="24"/>
        </w:rPr>
        <w:t xml:space="preserve"> </w:t>
      </w:r>
      <w:r w:rsidR="0005154C">
        <w:rPr>
          <w:sz w:val="24"/>
          <w:szCs w:val="24"/>
        </w:rPr>
        <w:t xml:space="preserve">se hicieron visibles cada uno de los temas y donde </w:t>
      </w:r>
      <w:r w:rsidRPr="0074485E">
        <w:rPr>
          <w:sz w:val="24"/>
          <w:szCs w:val="24"/>
        </w:rPr>
        <w:t xml:space="preserve">cada </w:t>
      </w:r>
      <w:r w:rsidR="006421C7">
        <w:rPr>
          <w:sz w:val="24"/>
          <w:szCs w:val="24"/>
        </w:rPr>
        <w:t xml:space="preserve">funcionaria y funcionario dio </w:t>
      </w:r>
      <w:r w:rsidRPr="0074485E">
        <w:rPr>
          <w:sz w:val="24"/>
          <w:szCs w:val="24"/>
        </w:rPr>
        <w:t>un</w:t>
      </w:r>
      <w:r w:rsidR="006421C7">
        <w:rPr>
          <w:sz w:val="24"/>
          <w:szCs w:val="24"/>
        </w:rPr>
        <w:t xml:space="preserve">a </w:t>
      </w:r>
      <w:r w:rsidRPr="0074485E">
        <w:rPr>
          <w:sz w:val="24"/>
          <w:szCs w:val="24"/>
        </w:rPr>
        <w:t>expli</w:t>
      </w:r>
      <w:r w:rsidR="006421C7">
        <w:rPr>
          <w:sz w:val="24"/>
          <w:szCs w:val="24"/>
        </w:rPr>
        <w:t>cación</w:t>
      </w:r>
      <w:r w:rsidRPr="0074485E">
        <w:rPr>
          <w:sz w:val="24"/>
          <w:szCs w:val="24"/>
        </w:rPr>
        <w:t xml:space="preserve"> amplia</w:t>
      </w:r>
      <w:r w:rsidR="006421C7">
        <w:rPr>
          <w:sz w:val="24"/>
          <w:szCs w:val="24"/>
        </w:rPr>
        <w:t xml:space="preserve"> de</w:t>
      </w:r>
      <w:r w:rsidRPr="0074485E">
        <w:rPr>
          <w:sz w:val="24"/>
          <w:szCs w:val="24"/>
        </w:rPr>
        <w:t xml:space="preserve"> cada tema que preocupa a las y los Trabajadores de la Educación.</w:t>
      </w:r>
    </w:p>
    <w:p w14:paraId="7BDB5F7B" w14:textId="63791350" w:rsidR="0074485E" w:rsidRPr="0074485E" w:rsidRDefault="006421C7" w:rsidP="003C20AE">
      <w:pPr>
        <w:jc w:val="both"/>
        <w:rPr>
          <w:sz w:val="24"/>
          <w:szCs w:val="24"/>
        </w:rPr>
      </w:pPr>
      <w:r>
        <w:rPr>
          <w:sz w:val="24"/>
          <w:szCs w:val="24"/>
        </w:rPr>
        <w:t>El líder sindical, r</w:t>
      </w:r>
      <w:r w:rsidR="0074485E" w:rsidRPr="0074485E">
        <w:rPr>
          <w:sz w:val="24"/>
          <w:szCs w:val="24"/>
        </w:rPr>
        <w:t xml:space="preserve">eiteró el compromiso de seguir sosteniendo reuniones con todas las instancias </w:t>
      </w:r>
      <w:r w:rsidR="0005154C">
        <w:rPr>
          <w:sz w:val="24"/>
          <w:szCs w:val="24"/>
        </w:rPr>
        <w:t xml:space="preserve">que tenga que ver con nuestro gremio, </w:t>
      </w:r>
      <w:r w:rsidR="0074485E" w:rsidRPr="0074485E">
        <w:rPr>
          <w:sz w:val="24"/>
          <w:szCs w:val="24"/>
        </w:rPr>
        <w:t>para dar solución a las demandas más apremiantes de nuestras y nuestros compañeros.</w:t>
      </w:r>
    </w:p>
    <w:p w14:paraId="5C9AD864" w14:textId="1A235EC8" w:rsidR="001D47DF" w:rsidRPr="0005154C" w:rsidRDefault="003C20AE" w:rsidP="0005154C">
      <w:pPr>
        <w:jc w:val="both"/>
        <w:rPr>
          <w:sz w:val="28"/>
          <w:szCs w:val="28"/>
        </w:rPr>
      </w:pPr>
      <w:r w:rsidRPr="003C20AE">
        <w:rPr>
          <w:sz w:val="28"/>
          <w:szCs w:val="28"/>
        </w:rPr>
        <w:lastRenderedPageBreak/>
        <w:tab/>
        <w:t xml:space="preserve"> </w:t>
      </w:r>
    </w:p>
    <w:sectPr w:rsidR="001D47DF" w:rsidRPr="0005154C" w:rsidSect="006A2027">
      <w:headerReference w:type="even" r:id="rId8"/>
      <w:headerReference w:type="default" r:id="rId9"/>
      <w:headerReference w:type="first" r:id="rId10"/>
      <w:pgSz w:w="12240" w:h="15840" w:code="1"/>
      <w:pgMar w:top="964" w:right="90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53F2" w14:textId="77777777" w:rsidR="00760A68" w:rsidRDefault="00760A68" w:rsidP="006B3BCB">
      <w:pPr>
        <w:spacing w:after="0" w:line="240" w:lineRule="auto"/>
      </w:pPr>
      <w:r>
        <w:separator/>
      </w:r>
    </w:p>
  </w:endnote>
  <w:endnote w:type="continuationSeparator" w:id="0">
    <w:p w14:paraId="0EAD2B36" w14:textId="77777777" w:rsidR="00760A68" w:rsidRDefault="00760A68" w:rsidP="006B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4417" w14:textId="77777777" w:rsidR="00760A68" w:rsidRDefault="00760A68" w:rsidP="006B3BCB">
      <w:pPr>
        <w:spacing w:after="0" w:line="240" w:lineRule="auto"/>
      </w:pPr>
      <w:r>
        <w:separator/>
      </w:r>
    </w:p>
  </w:footnote>
  <w:footnote w:type="continuationSeparator" w:id="0">
    <w:p w14:paraId="13D8FD08" w14:textId="77777777" w:rsidR="00760A68" w:rsidRDefault="00760A68" w:rsidP="006B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FC5D" w14:textId="77777777" w:rsidR="006B3BCB" w:rsidRDefault="005161F8">
    <w:pPr>
      <w:pStyle w:val="Encabezado"/>
    </w:pPr>
    <w:r>
      <w:rPr>
        <w:noProof/>
        <w:lang w:eastAsia="es-MX"/>
      </w:rPr>
      <w:pict w14:anchorId="017A4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2" o:spid="_x0000_s2050" type="#_x0000_t75" style="position:absolute;margin-left:0;margin-top:0;width:441.8pt;height:218.8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74E0" w14:textId="77777777" w:rsidR="006B3BCB" w:rsidRDefault="005161F8">
    <w:pPr>
      <w:pStyle w:val="Encabezado"/>
    </w:pPr>
    <w:r>
      <w:rPr>
        <w:noProof/>
        <w:lang w:eastAsia="es-MX"/>
      </w:rPr>
      <w:pict w14:anchorId="4A2DA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3" o:spid="_x0000_s2051" type="#_x0000_t75" style="position:absolute;margin-left:0;margin-top:0;width:441.8pt;height:218.85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DD3C" w14:textId="77777777" w:rsidR="006B3BCB" w:rsidRDefault="005161F8">
    <w:pPr>
      <w:pStyle w:val="Encabezado"/>
    </w:pPr>
    <w:r>
      <w:rPr>
        <w:noProof/>
        <w:lang w:eastAsia="es-MX"/>
      </w:rPr>
      <w:pict w14:anchorId="53922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1" o:spid="_x0000_s2049" type="#_x0000_t75" style="position:absolute;margin-left:0;margin-top:0;width:441.8pt;height:218.8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39"/>
    <w:rsid w:val="0001140A"/>
    <w:rsid w:val="00016448"/>
    <w:rsid w:val="0005154C"/>
    <w:rsid w:val="00103D39"/>
    <w:rsid w:val="00117286"/>
    <w:rsid w:val="001469B3"/>
    <w:rsid w:val="001C6A92"/>
    <w:rsid w:val="001D47DF"/>
    <w:rsid w:val="001F1A01"/>
    <w:rsid w:val="00202A98"/>
    <w:rsid w:val="00281AEF"/>
    <w:rsid w:val="00292F8B"/>
    <w:rsid w:val="00315247"/>
    <w:rsid w:val="00320C20"/>
    <w:rsid w:val="00337DED"/>
    <w:rsid w:val="00345536"/>
    <w:rsid w:val="00393A8A"/>
    <w:rsid w:val="003A1637"/>
    <w:rsid w:val="003C20AE"/>
    <w:rsid w:val="004128CE"/>
    <w:rsid w:val="00452140"/>
    <w:rsid w:val="00497ADF"/>
    <w:rsid w:val="005161F8"/>
    <w:rsid w:val="0054429B"/>
    <w:rsid w:val="00554BF3"/>
    <w:rsid w:val="005E2095"/>
    <w:rsid w:val="005E25EF"/>
    <w:rsid w:val="006421C7"/>
    <w:rsid w:val="00650558"/>
    <w:rsid w:val="00681E30"/>
    <w:rsid w:val="006A2027"/>
    <w:rsid w:val="006A7EBE"/>
    <w:rsid w:val="006B3BCB"/>
    <w:rsid w:val="006C7989"/>
    <w:rsid w:val="00716202"/>
    <w:rsid w:val="00735A1E"/>
    <w:rsid w:val="007361B9"/>
    <w:rsid w:val="0074485E"/>
    <w:rsid w:val="00760A68"/>
    <w:rsid w:val="007805F0"/>
    <w:rsid w:val="007F5B4C"/>
    <w:rsid w:val="008311E6"/>
    <w:rsid w:val="0083700D"/>
    <w:rsid w:val="00840EB2"/>
    <w:rsid w:val="00864F9E"/>
    <w:rsid w:val="0086532C"/>
    <w:rsid w:val="008F0FDA"/>
    <w:rsid w:val="009146D1"/>
    <w:rsid w:val="00940FBA"/>
    <w:rsid w:val="0095412A"/>
    <w:rsid w:val="009E7697"/>
    <w:rsid w:val="009F065E"/>
    <w:rsid w:val="009F24C8"/>
    <w:rsid w:val="009F42F3"/>
    <w:rsid w:val="00A0029F"/>
    <w:rsid w:val="00A11BCB"/>
    <w:rsid w:val="00A57AFD"/>
    <w:rsid w:val="00A75E15"/>
    <w:rsid w:val="00AA7B36"/>
    <w:rsid w:val="00AD70E2"/>
    <w:rsid w:val="00AE4A01"/>
    <w:rsid w:val="00AE5EEC"/>
    <w:rsid w:val="00B05EC4"/>
    <w:rsid w:val="00B2324F"/>
    <w:rsid w:val="00B571F8"/>
    <w:rsid w:val="00B94BEB"/>
    <w:rsid w:val="00BC6CC3"/>
    <w:rsid w:val="00C05811"/>
    <w:rsid w:val="00C10D62"/>
    <w:rsid w:val="00CA06BF"/>
    <w:rsid w:val="00CB144D"/>
    <w:rsid w:val="00CB34AC"/>
    <w:rsid w:val="00CB795F"/>
    <w:rsid w:val="00CC72FE"/>
    <w:rsid w:val="00CE5742"/>
    <w:rsid w:val="00CF1352"/>
    <w:rsid w:val="00D2018F"/>
    <w:rsid w:val="00D20D27"/>
    <w:rsid w:val="00D240E3"/>
    <w:rsid w:val="00D447C9"/>
    <w:rsid w:val="00D66139"/>
    <w:rsid w:val="00E008B5"/>
    <w:rsid w:val="00E414EA"/>
    <w:rsid w:val="00E96231"/>
    <w:rsid w:val="00ED5080"/>
    <w:rsid w:val="00F24E89"/>
    <w:rsid w:val="00F35C09"/>
    <w:rsid w:val="00F57997"/>
    <w:rsid w:val="00F715E1"/>
    <w:rsid w:val="00FA3270"/>
    <w:rsid w:val="00FB311D"/>
    <w:rsid w:val="00FC10AF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72D74"/>
  <w15:docId w15:val="{7A380B5A-ECAA-4530-8BBA-3776AA6E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BCB"/>
  </w:style>
  <w:style w:type="paragraph" w:styleId="Piedepgina">
    <w:name w:val="footer"/>
    <w:basedOn w:val="Normal"/>
    <w:link w:val="Piedepgina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CB"/>
  </w:style>
  <w:style w:type="character" w:styleId="nfasis">
    <w:name w:val="Emphasis"/>
    <w:basedOn w:val="Fuentedeprrafopredeter"/>
    <w:uiPriority w:val="20"/>
    <w:qFormat/>
    <w:rsid w:val="0083700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C6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9D56-F1E2-4073-9795-2BE88E2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Delia Siller</cp:lastModifiedBy>
  <cp:revision>6</cp:revision>
  <cp:lastPrinted>2020-04-30T22:40:00Z</cp:lastPrinted>
  <dcterms:created xsi:type="dcterms:W3CDTF">2021-03-08T21:38:00Z</dcterms:created>
  <dcterms:modified xsi:type="dcterms:W3CDTF">2021-03-08T23:31:00Z</dcterms:modified>
</cp:coreProperties>
</file>